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6C" w:rsidRPr="00E221A0" w:rsidRDefault="00ED1686" w:rsidP="00E221A0">
      <w:pPr>
        <w:pStyle w:val="1"/>
        <w:spacing w:before="0" w:after="281"/>
        <w:textAlignment w:val="baseline"/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 w:rsidR="00A1406C" w:rsidRPr="00E221A0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АО «Газпром </w:t>
      </w:r>
      <w:proofErr w:type="spellStart"/>
      <w:r w:rsidR="00A1406C" w:rsidRPr="00E221A0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энергосбыт</w:t>
      </w:r>
      <w:proofErr w:type="spellEnd"/>
      <w:r w:rsidR="00A1406C" w:rsidRPr="00E221A0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221A0" w:rsidRPr="00E221A0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Т</w:t>
      </w:r>
      <w:r w:rsidR="00A1406C" w:rsidRPr="00E221A0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юмень»</w:t>
      </w:r>
      <w:r w:rsidR="00A1406C" w:rsidRPr="00A1406C">
        <w:rPr>
          <w:rStyle w:val="a5"/>
          <w:rFonts w:ascii="Arial" w:hAnsi="Arial" w:cs="Arial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E221A0"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hyperlink r:id="rId4" w:tgtFrame="_blank" w:history="1">
        <w:r w:rsidR="00E221A0">
          <w:rPr>
            <w:rStyle w:val="a4"/>
            <w:rFonts w:ascii="Arial" w:hAnsi="Arial" w:cs="Arial"/>
            <w:color w:val="000000"/>
            <w:sz w:val="20"/>
            <w:szCs w:val="20"/>
          </w:rPr>
          <w:t>www.tmesk.ru</w:t>
        </w:r>
      </w:hyperlink>
    </w:p>
    <w:p w:rsidR="00A1406C" w:rsidRDefault="00A1406C" w:rsidP="00A1406C"/>
    <w:p w:rsidR="00F418CD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>Юридический адрес:</w:t>
      </w:r>
      <w:r w:rsidRPr="00E221A0">
        <w:rPr>
          <w:rFonts w:ascii="ptSansRegular" w:hAnsi="ptSansRegular"/>
          <w:color w:val="000000"/>
          <w:sz w:val="32"/>
          <w:szCs w:val="32"/>
        </w:rPr>
        <w:t xml:space="preserve"> 628403, 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E221A0">
        <w:rPr>
          <w:rFonts w:ascii="ptSansRegular" w:hAnsi="ptSansRegular"/>
          <w:color w:val="000000"/>
          <w:sz w:val="32"/>
          <w:szCs w:val="32"/>
        </w:rPr>
        <w:t xml:space="preserve">Ханты-Мансийский автономный </w:t>
      </w:r>
      <w:proofErr w:type="spellStart"/>
      <w:r w:rsidRPr="00E221A0">
        <w:rPr>
          <w:rFonts w:ascii="ptSansRegular" w:hAnsi="ptSansRegular"/>
          <w:color w:val="000000"/>
          <w:sz w:val="32"/>
          <w:szCs w:val="32"/>
        </w:rPr>
        <w:t>округ-Югра</w:t>
      </w:r>
      <w:proofErr w:type="spellEnd"/>
      <w:r w:rsidRPr="00E221A0">
        <w:rPr>
          <w:rFonts w:ascii="ptSansRegular" w:hAnsi="ptSansRegular"/>
          <w:color w:val="000000"/>
          <w:sz w:val="32"/>
          <w:szCs w:val="32"/>
        </w:rPr>
        <w:t xml:space="preserve">, 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="ptSansRegular" w:hAnsi="ptSansRegular"/>
          <w:color w:val="000000"/>
          <w:sz w:val="32"/>
          <w:szCs w:val="32"/>
        </w:rPr>
      </w:pPr>
      <w:r w:rsidRPr="00E221A0">
        <w:rPr>
          <w:rFonts w:ascii="ptSansRegular" w:hAnsi="ptSansRegular"/>
          <w:color w:val="000000"/>
          <w:sz w:val="32"/>
          <w:szCs w:val="32"/>
        </w:rPr>
        <w:t>г. Сургут, проспект Мира, дом 43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="ptSansRegular" w:hAnsi="ptSansRegular"/>
          <w:color w:val="000000"/>
          <w:sz w:val="32"/>
          <w:szCs w:val="32"/>
        </w:rPr>
      </w:pPr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Для   корреспонденции:   </w:t>
      </w:r>
      <w:r w:rsidRPr="00E221A0">
        <w:rPr>
          <w:rFonts w:ascii="ptSansRegular" w:hAnsi="ptSansRegular"/>
          <w:color w:val="000000"/>
          <w:sz w:val="32"/>
          <w:szCs w:val="32"/>
        </w:rPr>
        <w:t> 628412, Тюменская обл., ХМАО-Югра, г. Сургут, а/я 532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32"/>
          <w:szCs w:val="32"/>
        </w:rPr>
      </w:pPr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>Телефон:</w:t>
      </w:r>
      <w:r w:rsidRPr="00E221A0">
        <w:rPr>
          <w:rFonts w:ascii="ptSansRegular" w:hAnsi="ptSansRegular"/>
          <w:color w:val="000000"/>
          <w:sz w:val="32"/>
          <w:szCs w:val="32"/>
        </w:rPr>
        <w:t> (3462) 77-77-77. 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="ptSansRegular" w:hAnsi="ptSansRegular"/>
          <w:color w:val="000000"/>
          <w:sz w:val="32"/>
          <w:szCs w:val="32"/>
        </w:rPr>
      </w:pPr>
      <w:r w:rsidRPr="00E221A0">
        <w:rPr>
          <w:rFonts w:ascii="ptSansRegular" w:hAnsi="ptSansRegular"/>
          <w:color w:val="000000"/>
          <w:sz w:val="32"/>
          <w:szCs w:val="32"/>
        </w:rPr>
        <w:t>Факс: (3462) 93-57-05</w:t>
      </w:r>
    </w:p>
    <w:p w:rsidR="00A1406C" w:rsidRPr="00E221A0" w:rsidRDefault="00A1406C" w:rsidP="00A1406C">
      <w:pPr>
        <w:pStyle w:val="a3"/>
        <w:spacing w:before="0" w:beforeAutospacing="0" w:after="0" w:afterAutospacing="0"/>
        <w:jc w:val="both"/>
        <w:textAlignment w:val="baseline"/>
        <w:rPr>
          <w:rFonts w:ascii="ptSansRegular" w:hAnsi="ptSansRegular"/>
          <w:color w:val="000000"/>
          <w:sz w:val="32"/>
          <w:szCs w:val="32"/>
        </w:rPr>
      </w:pPr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Электронный </w:t>
      </w:r>
      <w:proofErr w:type="spellStart"/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>дрес</w:t>
      </w:r>
      <w:proofErr w:type="spellEnd"/>
      <w:r w:rsidRPr="00E221A0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</w:rPr>
        <w:t>: </w:t>
      </w:r>
      <w:hyperlink r:id="rId5" w:history="1">
        <w:r w:rsidRPr="00E221A0">
          <w:rPr>
            <w:rStyle w:val="a4"/>
            <w:rFonts w:ascii="ptSansRegular" w:eastAsiaTheme="majorEastAsia" w:hAnsi="ptSansRegular"/>
            <w:color w:val="5F56B6"/>
            <w:sz w:val="32"/>
            <w:szCs w:val="32"/>
            <w:bdr w:val="none" w:sz="0" w:space="0" w:color="auto" w:frame="1"/>
          </w:rPr>
          <w:t>gesbt@energosales.ru</w:t>
        </w:r>
      </w:hyperlink>
    </w:p>
    <w:p w:rsidR="00ED1686" w:rsidRPr="00062E69" w:rsidRDefault="00ED1686" w:rsidP="00A1406C">
      <w:pPr>
        <w:pStyle w:val="a3"/>
        <w:spacing w:before="240" w:beforeAutospacing="0" w:after="312" w:afterAutospacing="0"/>
        <w:rPr>
          <w:rFonts w:ascii="OfficinaSansC-Book" w:hAnsi="OfficinaSansC-Book"/>
          <w:color w:val="333333"/>
          <w:sz w:val="28"/>
          <w:szCs w:val="28"/>
        </w:rPr>
      </w:pPr>
    </w:p>
    <w:sectPr w:rsidR="00ED1686" w:rsidRPr="00062E69" w:rsidSect="00E221A0">
      <w:pgSz w:w="8392" w:h="5954" w:orient="landscape" w:code="70"/>
      <w:pgMar w:top="426" w:right="45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686"/>
    <w:rsid w:val="00062E69"/>
    <w:rsid w:val="000F2F85"/>
    <w:rsid w:val="00285C44"/>
    <w:rsid w:val="00617A47"/>
    <w:rsid w:val="0082489A"/>
    <w:rsid w:val="00A1406C"/>
    <w:rsid w:val="00E221A0"/>
    <w:rsid w:val="00ED1686"/>
    <w:rsid w:val="00F04AEE"/>
    <w:rsid w:val="00F4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85"/>
  </w:style>
  <w:style w:type="paragraph" w:styleId="1">
    <w:name w:val="heading 1"/>
    <w:basedOn w:val="a"/>
    <w:next w:val="a"/>
    <w:link w:val="10"/>
    <w:uiPriority w:val="9"/>
    <w:qFormat/>
    <w:rsid w:val="00A14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168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6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16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D1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4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4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A14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sbt@energosales.ru" TargetMode="External"/><Relationship Id="rId4" Type="http://schemas.openxmlformats.org/officeDocument/2006/relationships/hyperlink" Target="http://www.tme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2019-06-18T03:29:00Z</dcterms:created>
  <dcterms:modified xsi:type="dcterms:W3CDTF">2019-06-18T04:10:00Z</dcterms:modified>
</cp:coreProperties>
</file>